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9A865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41ADE19D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46B52359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2E19D99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BE0C11" w14:textId="675AAD19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Riferimento normativo: </w:t>
      </w:r>
      <w:r w:rsidRPr="00C941B0">
        <w:rPr>
          <w:rFonts w:cs="Arial"/>
          <w:sz w:val="20"/>
          <w:szCs w:val="20"/>
          <w:lang w:val="it-IT"/>
        </w:rPr>
        <w:t xml:space="preserve">Legge regionale n. </w:t>
      </w:r>
      <w:r w:rsidR="008725EA">
        <w:rPr>
          <w:rFonts w:cs="Arial"/>
          <w:sz w:val="20"/>
          <w:szCs w:val="20"/>
          <w:lang w:val="it-IT"/>
        </w:rPr>
        <w:t xml:space="preserve">32 </w:t>
      </w:r>
      <w:r w:rsidRPr="00C941B0">
        <w:rPr>
          <w:rFonts w:cs="Arial"/>
          <w:sz w:val="20"/>
          <w:szCs w:val="20"/>
          <w:lang w:val="it-IT"/>
        </w:rPr>
        <w:t xml:space="preserve">del </w:t>
      </w:r>
      <w:r w:rsidR="008725EA">
        <w:rPr>
          <w:rFonts w:cs="Arial"/>
          <w:sz w:val="20"/>
          <w:szCs w:val="20"/>
          <w:lang w:val="it-IT"/>
        </w:rPr>
        <w:t>07/10/2026</w:t>
      </w:r>
      <w:r w:rsidRPr="00C941B0">
        <w:rPr>
          <w:rFonts w:cs="Arial"/>
          <w:sz w:val="20"/>
          <w:szCs w:val="20"/>
          <w:lang w:val="it-IT"/>
        </w:rPr>
        <w:t xml:space="preserve">, pubblicata sul BURC n. </w:t>
      </w:r>
      <w:r w:rsidR="008725EA">
        <w:rPr>
          <w:rFonts w:cs="Arial"/>
          <w:sz w:val="20"/>
          <w:szCs w:val="20"/>
          <w:lang w:val="it-IT"/>
        </w:rPr>
        <w:t>208</w:t>
      </w:r>
      <w:r w:rsidRPr="00C941B0">
        <w:rPr>
          <w:rFonts w:cs="Arial"/>
          <w:sz w:val="20"/>
          <w:szCs w:val="20"/>
          <w:lang w:val="it-IT"/>
        </w:rPr>
        <w:t xml:space="preserve"> del </w:t>
      </w:r>
      <w:r w:rsidR="008725EA">
        <w:rPr>
          <w:rFonts w:cs="Arial"/>
          <w:sz w:val="20"/>
          <w:szCs w:val="20"/>
          <w:lang w:val="it-IT"/>
        </w:rPr>
        <w:t>07/10/2026</w:t>
      </w:r>
    </w:p>
    <w:p w14:paraId="05E1AC37" w14:textId="0630C095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Disposizione di riferimento: </w:t>
      </w:r>
      <w:r w:rsidRPr="00C941B0">
        <w:rPr>
          <w:rFonts w:cs="Arial"/>
          <w:sz w:val="20"/>
          <w:szCs w:val="20"/>
          <w:lang w:val="it-IT"/>
        </w:rPr>
        <w:t xml:space="preserve">art. </w:t>
      </w:r>
      <w:r w:rsidR="008725EA">
        <w:rPr>
          <w:rFonts w:cs="Arial"/>
          <w:sz w:val="20"/>
          <w:szCs w:val="20"/>
          <w:lang w:val="it-IT"/>
        </w:rPr>
        <w:t>3</w:t>
      </w:r>
      <w:r w:rsidRPr="00C941B0">
        <w:rPr>
          <w:rFonts w:cs="Arial"/>
          <w:sz w:val="20"/>
          <w:szCs w:val="20"/>
          <w:lang w:val="it-IT"/>
        </w:rPr>
        <w:t xml:space="preserve"> / comma </w:t>
      </w:r>
      <w:r w:rsidR="008725EA">
        <w:rPr>
          <w:rFonts w:cs="Arial"/>
          <w:sz w:val="20"/>
          <w:szCs w:val="20"/>
          <w:lang w:val="it-IT"/>
        </w:rPr>
        <w:t>8</w:t>
      </w:r>
      <w:r w:rsidRPr="00C941B0">
        <w:rPr>
          <w:rFonts w:cs="Arial"/>
          <w:sz w:val="20"/>
          <w:szCs w:val="20"/>
          <w:lang w:val="it-IT"/>
        </w:rPr>
        <w:t xml:space="preserve"> </w:t>
      </w:r>
    </w:p>
    <w:p w14:paraId="3D986AC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4590CF" w14:textId="49F6A4DA" w:rsidR="00A1011C" w:rsidRDefault="009006E1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  <w:r w:rsidR="00FF693D">
        <w:rPr>
          <w:rFonts w:cs="Arial"/>
          <w:b/>
          <w:sz w:val="20"/>
          <w:szCs w:val="20"/>
          <w:lang w:val="it-IT"/>
        </w:rPr>
        <w:t>BELCASTRO</w:t>
      </w:r>
    </w:p>
    <w:p w14:paraId="45B81D4D" w14:textId="77777777" w:rsidR="00FF693D" w:rsidRDefault="00FF693D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>Piazza San Tommaso D’Aquino, 2</w:t>
      </w:r>
      <w:r w:rsidR="008725EA">
        <w:rPr>
          <w:rFonts w:cs="Arial"/>
          <w:b/>
          <w:sz w:val="20"/>
          <w:szCs w:val="20"/>
          <w:lang w:val="it-IT"/>
        </w:rPr>
        <w:t xml:space="preserve"> – </w:t>
      </w:r>
    </w:p>
    <w:p w14:paraId="2D8C5CD8" w14:textId="3799BE45" w:rsidR="008725EA" w:rsidRDefault="00FF693D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>Belcastro</w:t>
      </w:r>
      <w:r w:rsidR="008725EA">
        <w:rPr>
          <w:rFonts w:cs="Arial"/>
          <w:b/>
          <w:sz w:val="20"/>
          <w:szCs w:val="20"/>
          <w:lang w:val="it-IT"/>
        </w:rPr>
        <w:t xml:space="preserve"> (CZ) - 880</w:t>
      </w:r>
      <w:r>
        <w:rPr>
          <w:rFonts w:cs="Arial"/>
          <w:b/>
          <w:sz w:val="20"/>
          <w:szCs w:val="20"/>
          <w:lang w:val="it-IT"/>
        </w:rPr>
        <w:t>5</w:t>
      </w:r>
      <w:r w:rsidR="008725EA">
        <w:rPr>
          <w:rFonts w:cs="Arial"/>
          <w:b/>
          <w:sz w:val="20"/>
          <w:szCs w:val="20"/>
          <w:lang w:val="it-IT"/>
        </w:rPr>
        <w:t>0</w:t>
      </w:r>
    </w:p>
    <w:p w14:paraId="3643F3C9" w14:textId="14446E65" w:rsidR="008725EA" w:rsidRDefault="00FF693D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hyperlink r:id="rId6" w:history="1">
        <w:r w:rsidRPr="005F7CAA">
          <w:rPr>
            <w:rStyle w:val="Collegamentoipertestuale"/>
            <w:rFonts w:cs="Arial"/>
            <w:b/>
            <w:sz w:val="20"/>
            <w:szCs w:val="20"/>
            <w:lang w:val="it-IT"/>
          </w:rPr>
          <w:t>Protocollo.belcastro@asmepec.it</w:t>
        </w:r>
      </w:hyperlink>
    </w:p>
    <w:p w14:paraId="1B4477D6" w14:textId="1799CB8A" w:rsidR="00E72F74" w:rsidRPr="00C941B0" w:rsidRDefault="00E72F74" w:rsidP="00A1011C">
      <w:pPr>
        <w:ind w:left="4320" w:firstLine="720"/>
        <w:rPr>
          <w:rFonts w:cs="Arial"/>
          <w:sz w:val="20"/>
          <w:szCs w:val="20"/>
          <w:lang w:val="it-IT"/>
        </w:rPr>
      </w:pPr>
    </w:p>
    <w:p w14:paraId="2CB5FAAD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5C5E7F96" w14:textId="7DBEC31A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305174EF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a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3FFFC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5382C31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5A83F1C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12DF024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10677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D4DBA9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59FC94D7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4AC9025E" w14:textId="224999EB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detentore/trice dell’immobile a titolo di ______________________________.</w:t>
      </w:r>
    </w:p>
    <w:p w14:paraId="36AD81F8" w14:textId="736D7FB4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395FCB8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2B0EE7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7B8B7FB3" w14:textId="369236B5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1387B6C5" w14:textId="0BE8C2F2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587B573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1D2C6995" w14:textId="4BDB492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62B0D74A" w14:textId="5CAC6BD6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354027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792D7A6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lastRenderedPageBreak/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0BE2400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detentore/trice dell’immobile in forza del seguente titolo:</w:t>
      </w:r>
    </w:p>
    <w:p w14:paraId="7977F8A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0A8A10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6D9A961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5E7CB5B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7154F54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63530BB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03F58B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7DE833E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501D065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0489A342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2F48D86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8A3589D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4D8B4D6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74258ED5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5FE56B7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7F5908F3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15B9461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7FC3BFD7" w14:textId="6E46287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13A39E3C" w14:textId="7046F70C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06FA127B" w14:textId="22B02FF2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42A3B261" w14:textId="68BF879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CFF07D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7EDC52F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6568A13B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79FE2EDE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2759041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1CFDDF1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52651454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0AC9CE9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5. Altre forme di sostegno</w:t>
      </w:r>
    </w:p>
    <w:p w14:paraId="7B06EB7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non aver ricevuto altre forme di indennizzo, contributo o sostegno finanziario per i medesimi danni;</w:t>
      </w:r>
    </w:p>
    <w:p w14:paraId="53841D0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aver ricevuto altre forme di indennizzo, contributo o sostegno finanziario per i medesimi danni, come di seguito specificato:</w:t>
      </w:r>
    </w:p>
    <w:p w14:paraId="0E5B806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75A7D0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57AA4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D019B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1B3505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13B3D94E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7E70BBA7" w14:textId="13BEA45A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45DC023C" w14:textId="3832B49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244E8859" w14:textId="12B5488D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73D17BEC" w14:textId="3AC8EC4E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l’indennizzo non è cumulabile con altre forme di sostegno finanziario per i medesimi eventi;</w:t>
      </w:r>
    </w:p>
    <w:p w14:paraId="468BF269" w14:textId="37E51F60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55F60407" w14:textId="7BD41BE5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>di essere consapevole che l’amministrazione comunale effettuerà controlli sulla veridicità delle autocertificazioni e delle dichiarazioni sostitutive procedendo  anche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0C772A44" w14:textId="77777777" w:rsidR="001D6E07" w:rsidRDefault="001D6E07" w:rsidP="001D6E07">
      <w:pPr>
        <w:pStyle w:val="Paragrafoelenco"/>
        <w:ind w:left="1003"/>
      </w:pPr>
    </w:p>
    <w:p w14:paraId="01DF92B8" w14:textId="2574CA0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790C57E2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69947E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00C205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2E4EF9F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26D8D45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6757283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15AED24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0ABFFD7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6C3D7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0D7DBECB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C0D21B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0ED2CA7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14:paraId="47ADE310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74ECC09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9A6452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942802833">
    <w:abstractNumId w:val="8"/>
  </w:num>
  <w:num w:numId="2" w16cid:durableId="1141581283">
    <w:abstractNumId w:val="6"/>
  </w:num>
  <w:num w:numId="3" w16cid:durableId="599606317">
    <w:abstractNumId w:val="5"/>
  </w:num>
  <w:num w:numId="4" w16cid:durableId="283000872">
    <w:abstractNumId w:val="4"/>
  </w:num>
  <w:num w:numId="5" w16cid:durableId="2061857550">
    <w:abstractNumId w:val="7"/>
  </w:num>
  <w:num w:numId="6" w16cid:durableId="900869435">
    <w:abstractNumId w:val="3"/>
  </w:num>
  <w:num w:numId="7" w16cid:durableId="737363566">
    <w:abstractNumId w:val="2"/>
  </w:num>
  <w:num w:numId="8" w16cid:durableId="16122392">
    <w:abstractNumId w:val="1"/>
  </w:num>
  <w:num w:numId="9" w16cid:durableId="1769620458">
    <w:abstractNumId w:val="0"/>
  </w:num>
  <w:num w:numId="10" w16cid:durableId="5409473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E07"/>
    <w:rsid w:val="0029639D"/>
    <w:rsid w:val="00326F90"/>
    <w:rsid w:val="00396A9A"/>
    <w:rsid w:val="00572AFA"/>
    <w:rsid w:val="006D0E11"/>
    <w:rsid w:val="008725EA"/>
    <w:rsid w:val="009006E1"/>
    <w:rsid w:val="00A1011C"/>
    <w:rsid w:val="00AA1D8D"/>
    <w:rsid w:val="00B47730"/>
    <w:rsid w:val="00C941B0"/>
    <w:rsid w:val="00CB0664"/>
    <w:rsid w:val="00D323C0"/>
    <w:rsid w:val="00E72F74"/>
    <w:rsid w:val="00FC693F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CCFB4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1D6E0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2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tocollo.belcastro@asme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985</Words>
  <Characters>5621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Pietro Tripodi</cp:lastModifiedBy>
  <cp:revision>4</cp:revision>
  <dcterms:created xsi:type="dcterms:W3CDTF">2026-10-08T07:39:00Z</dcterms:created>
  <dcterms:modified xsi:type="dcterms:W3CDTF">2026-10-12T11:38:00Z</dcterms:modified>
  <cp:category/>
</cp:coreProperties>
</file>