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Autospacing="1"/>
        <w:ind w:left="0" w:hanging="0"/>
        <w:outlineLvl w:val="0"/>
        <w:rPr>
          <w:rFonts w:ascii="Tahoma" w:hAnsi="Tahoma" w:eastAsia="Times New Roman" w:cs="Tahoma"/>
          <w:b/>
          <w:bCs/>
          <w:color w:val="1A1A1A"/>
          <w:kern w:val="2"/>
          <w:sz w:val="48"/>
          <w:szCs w:val="48"/>
          <w:lang w:eastAsia="it-IT"/>
        </w:rPr>
      </w:pPr>
      <w:r>
        <w:rPr>
          <w:rFonts w:eastAsia="Times New Roman" w:cs="Tahoma" w:ascii="Tahoma" w:hAnsi="Tahoma"/>
          <w:b/>
          <w:bCs/>
          <w:color w:val="1A1A1A"/>
          <w:kern w:val="2"/>
          <w:sz w:val="48"/>
          <w:szCs w:val="48"/>
          <w:lang w:eastAsia="it-IT"/>
        </w:rPr>
        <w:t>Carta "Dedicata a te" 2026</w:t>
      </w:r>
    </w:p>
    <w:p>
      <w:pPr>
        <w:pStyle w:val="Normal"/>
        <w:shd w:val="clear" w:color="auto" w:fill="FFFFFF"/>
        <w:spacing w:lineRule="auto" w:line="240" w:before="0" w:afterAutospacing="1"/>
        <w:rPr>
          <w:rFonts w:ascii="Tahoma" w:hAnsi="Tahoma" w:eastAsia="Times New Roman" w:cs="Tahoma"/>
          <w:color w:val="1A1A1A"/>
          <w:sz w:val="24"/>
          <w:szCs w:val="24"/>
          <w:lang w:eastAsia="it-IT"/>
        </w:rPr>
      </w:pPr>
      <w:r>
        <w:rPr>
          <w:rFonts w:eastAsia="Times New Roman" w:cs="Tahoma" w:ascii="Tahoma" w:hAnsi="Tahoma"/>
          <w:color w:val="1A1A1A"/>
          <w:sz w:val="24"/>
          <w:szCs w:val="24"/>
          <w:lang w:eastAsia="it-IT"/>
        </w:rPr>
        <w:t>Stanziamento del fondo destinato alle famiglie con ISEE inferiore a 15.000 euro, per l'acquisto di beni alimentari di prima necessità</w:t>
      </w:r>
    </w:p>
    <w:p>
      <w:pPr>
        <w:pStyle w:val="Normal"/>
        <w:shd w:val="clear" w:color="auto" w:fill="FFFFFF"/>
        <w:spacing w:lineRule="auto" w:line="240" w:before="0" w:afterAutospacing="1"/>
        <w:rPr>
          <w:rFonts w:ascii="Tahoma" w:hAnsi="Tahoma" w:eastAsia="Times New Roman" w:cs="Tahoma"/>
          <w:color w:val="1A1A1A"/>
          <w:sz w:val="24"/>
          <w:szCs w:val="24"/>
          <w:lang w:eastAsia="it-IT"/>
        </w:rPr>
      </w:pPr>
      <w:r>
        <w:rPr>
          <w:rFonts w:eastAsia="Times New Roman" w:cs="Tahoma" w:ascii="Tahoma" w:hAnsi="Tahoma"/>
          <w:color w:val="1A1A1A"/>
          <w:sz w:val="24"/>
          <w:szCs w:val="24"/>
          <w:lang w:eastAsia="it-IT"/>
        </w:rPr>
      </w:r>
    </w:p>
    <w:p>
      <w:pPr>
        <w:pStyle w:val="Titolo2"/>
        <w:shd w:val="clear" w:color="auto" w:fill="FFFFFF"/>
        <w:spacing w:before="0" w:after="0"/>
        <w:rPr>
          <w:rFonts w:ascii="Tahoma" w:hAnsi="Tahoma" w:cs="Tahoma"/>
          <w:color w:val="1A1A1A"/>
        </w:rPr>
      </w:pPr>
      <w:r>
        <w:rPr>
          <w:rFonts w:cs="Tahoma" w:ascii="Tahoma" w:hAnsi="Tahoma"/>
          <w:color w:val="1A1A1A"/>
        </w:rPr>
        <w:t>Descrizione</w:t>
      </w:r>
    </w:p>
    <w:p>
      <w:pPr>
        <w:pStyle w:val="Normal"/>
        <w:rPr/>
      </w:pPr>
      <w:r>
        <w:rPr/>
      </w:r>
    </w:p>
    <w:p>
      <w:pPr>
        <w:pStyle w:val="Titolo4"/>
        <w:shd w:val="clear" w:color="auto" w:fill="FFFFFF"/>
        <w:spacing w:before="0" w:after="0"/>
        <w:jc w:val="both"/>
        <w:rPr/>
      </w:pPr>
      <w:r>
        <w:rPr>
          <w:rStyle w:val="Strong"/>
          <w:rFonts w:cs="Tahoma" w:ascii="Times New Roman" w:hAnsi="Times New Roman"/>
          <w:b/>
          <w:bCs/>
          <w:color w:val="1A1A1A"/>
        </w:rPr>
        <w:t>Carta “Dedicata a Te” per le annualità 2026 - 2027</w:t>
      </w:r>
    </w:p>
    <w:p>
      <w:pPr>
        <w:pStyle w:val="NormalWeb"/>
        <w:shd w:val="clear" w:color="auto" w:fill="FFFFFF"/>
        <w:spacing w:beforeAutospacing="0" w:before="0" w:after="280"/>
        <w:jc w:val="both"/>
        <w:rPr>
          <w:rFonts w:ascii="Times New Roman" w:hAnsi="Times New Roman"/>
        </w:rPr>
      </w:pPr>
      <w:r>
        <w:rPr>
          <w:rFonts w:cs="Tahoma"/>
          <w:color w:val="1A1A1A"/>
        </w:rPr>
        <w:t>La misura è stata introdotta dalla Legge di Bilancio 2023 per sostenere le famiglie nell’acquisto di beni alimentari di prima necessità.</w:t>
        <w:br/>
        <w:t>Con Decreto interministeriale MASAF – MINLAVORO - MEF del 24 giugno 2026 è stato confermato lo stanziamento del fondo destinato alle famiglie con ISEE inferiore a 15.000 euro ed aggiornato al momento della pubblicazione del Decreto in Gazzetta Ufficiale (G.U. Serie Generale n. 178 del 03.08.2026), per l’acquisto di beni alimentari di prima necessità.</w:t>
        <w:br/>
        <w:t>Anche per il 2026 e il 2027 il finanziamento è 500 milioni di euro per ciascuna annualità, a cui si aggiungono le eventuali risorse residue delle edizioni precedenti.</w:t>
        <w:br/>
        <w:t>Ad ogni nucleo familiare avente diritto è concesso un contributo economico di 500 euro nel 2026 e altri 500 euro nel 2027, per un totale di 1.000 euro in due quote separate su una carta elettronica di pagamento prepagata ricaricabile e nominativa, rilasciata da Poste Italiane tramite Postepay e denominata “Dedicata a te”.</w:t>
      </w:r>
    </w:p>
    <w:p>
      <w:pPr>
        <w:pStyle w:val="NormalWeb"/>
        <w:shd w:val="clear" w:color="auto" w:fill="FFFFFF"/>
        <w:spacing w:beforeAutospacing="0" w:before="0" w:after="280"/>
        <w:rPr/>
      </w:pPr>
      <w:r>
        <w:rPr>
          <w:rStyle w:val="Strong"/>
          <w:rFonts w:cs="Tahoma"/>
          <w:i/>
          <w:iCs/>
          <w:color w:val="1A1A1A"/>
        </w:rPr>
        <w:t>Come funziona il bonus</w:t>
      </w:r>
    </w:p>
    <w:p>
      <w:pPr>
        <w:pStyle w:val="NormalWeb"/>
        <w:shd w:val="clear" w:color="auto" w:fill="FFFFFF"/>
        <w:spacing w:beforeAutospacing="0" w:before="0" w:after="280"/>
        <w:jc w:val="both"/>
        <w:rPr>
          <w:rFonts w:ascii="Times New Roman" w:hAnsi="Times New Roman"/>
        </w:rPr>
      </w:pPr>
      <w:r>
        <w:rPr>
          <w:rFonts w:cs="Tahoma"/>
          <w:color w:val="1A1A1A"/>
        </w:rPr>
        <w:t>Non c’è una domanda da presentare. L’INPS elabora le graduatorie sulla base dei requisiti previsti dal decreto e le trasmette ai Comuni, che le verificano e le consolidano. I Comuni passano poi gli elenchi definitivi a Poste Italiane, che eroga il contributo su una carta elettronica Postepay, da ritirare presso gli uffici postali abilitati.</w:t>
      </w:r>
    </w:p>
    <w:p>
      <w:pPr>
        <w:pStyle w:val="Titolo5"/>
        <w:shd w:val="clear" w:color="auto" w:fill="FFFFFF"/>
        <w:spacing w:before="0" w:after="0"/>
        <w:jc w:val="both"/>
        <w:rPr/>
      </w:pPr>
      <w:r>
        <w:rPr>
          <w:rStyle w:val="Strong"/>
          <w:rFonts w:cs="Tahoma" w:ascii="Times New Roman" w:hAnsi="Times New Roman"/>
          <w:i/>
          <w:iCs/>
          <w:color w:val="1A1A1A"/>
        </w:rPr>
        <w:t>Chi ha diritto alla Carta Dedicata a te 2026</w:t>
      </w:r>
    </w:p>
    <w:p>
      <w:pPr>
        <w:pStyle w:val="NormalWeb"/>
        <w:shd w:val="clear" w:color="auto" w:fill="FFFFFF"/>
        <w:spacing w:beforeAutospacing="0" w:before="0" w:after="280"/>
        <w:jc w:val="both"/>
        <w:rPr>
          <w:rFonts w:ascii="Times New Roman" w:hAnsi="Times New Roman"/>
        </w:rPr>
      </w:pPr>
      <w:r>
        <w:rPr>
          <w:rFonts w:cs="Tahoma"/>
          <w:color w:val="1A1A1A"/>
        </w:rPr>
        <w:t>Il decreto stabilisce due requisiti principali:</w:t>
        <w:br/>
        <w:t>1. tutti i componenti del nucleo familiare devono essere iscritti all’Anagrafe della popolazione residente;</w:t>
        <w:br/>
        <w:t>2. il nucleo deve avere un ISEE ordinario valido, con indicatore non superiore a 15.000 euro annui.</w:t>
        <w:br/>
        <w:t>Questi requisiti vanno posseduti alla data di pubblicazione del Decreto in Gazzetta Ufficiale.</w:t>
      </w:r>
    </w:p>
    <w:p>
      <w:pPr>
        <w:pStyle w:val="Titolo5"/>
        <w:shd w:val="clear" w:color="auto" w:fill="FFFFFF"/>
        <w:spacing w:before="0" w:after="0"/>
        <w:rPr/>
      </w:pPr>
      <w:r>
        <w:rPr>
          <w:rStyle w:val="Strong"/>
          <w:rFonts w:cs="Tahoma" w:ascii="Times New Roman" w:hAnsi="Times New Roman"/>
          <w:i/>
          <w:iCs/>
          <w:color w:val="1A1A1A"/>
        </w:rPr>
        <w:t>Chi NON ha diritto a ricevere il contributo</w:t>
      </w:r>
    </w:p>
    <w:p>
      <w:pPr>
        <w:pStyle w:val="NormalWeb"/>
        <w:shd w:val="clear" w:color="auto" w:fill="FFFFFF"/>
        <w:spacing w:beforeAutospacing="0" w:before="0" w:after="280"/>
        <w:rPr>
          <w:rFonts w:ascii="Times New Roman" w:hAnsi="Times New Roman"/>
        </w:rPr>
      </w:pPr>
      <w:r>
        <w:rPr>
          <w:rFonts w:cs="Tahoma"/>
          <w:color w:val="1A1A1A"/>
        </w:rPr>
        <w:t>Sono esclusi i nuclei familiari in cui almeno un componente percepisce già altre misure di sostegno:</w:t>
        <w:br/>
        <w:t>• Assegno di Inclusione;</w:t>
        <w:br/>
        <w:t>• Reddito di Cittadinanza;</w:t>
        <w:br/>
        <w:t>• Carta Acquisti;</w:t>
        <w:br/>
        <w:t>• NASpI, Dis-Coll o indennità di mobilità;</w:t>
        <w:br/>
        <w:t>• Cassa Integrazione Guadagni o altre forme di integrazione salariale e sostegno alla disoccupazione.</w:t>
      </w:r>
    </w:p>
    <w:p>
      <w:pPr>
        <w:pStyle w:val="Titolo5"/>
        <w:shd w:val="clear" w:color="auto" w:fill="FFFFFF"/>
        <w:spacing w:before="0" w:after="0"/>
        <w:rPr/>
      </w:pPr>
      <w:r>
        <w:rPr>
          <w:rStyle w:val="Strong"/>
          <w:rFonts w:cs="Tahoma" w:ascii="Times New Roman" w:hAnsi="Times New Roman"/>
          <w:i/>
          <w:iCs/>
          <w:color w:val="1A1A1A"/>
        </w:rPr>
        <w:t>Chi ha la precedenza nella graduatoria</w:t>
      </w:r>
    </w:p>
    <w:p>
      <w:pPr>
        <w:pStyle w:val="NormalWeb"/>
        <w:shd w:val="clear" w:color="auto" w:fill="FFFFFF"/>
        <w:spacing w:beforeAutospacing="0" w:before="0" w:after="280"/>
        <w:jc w:val="both"/>
        <w:rPr>
          <w:rFonts w:ascii="Times New Roman" w:hAnsi="Times New Roman"/>
        </w:rPr>
      </w:pPr>
      <w:r>
        <w:rPr>
          <w:rFonts w:cs="Tahoma"/>
          <w:color w:val="1A1A1A"/>
        </w:rPr>
        <w:t>Le carte disponibili sono limitate e vengono assegnate Comune per Comune. Quando le famiglie idonee superano la disponibilità, l’INPS applica un ordine di priorità:</w:t>
        <w:br/>
        <w:t>• prima i nuclei di almeno tre componenti con almeno un figlio nato entro il 31 dicembre 2012;</w:t>
        <w:br/>
        <w:t>• poi i nuclei di almeno tre componenti con almeno un figlio nato entro il 31 dicembre 2008;</w:t>
        <w:br/>
        <w:t>• infine gli altri nuclei di almeno tre componenti.</w:t>
      </w:r>
    </w:p>
    <w:p>
      <w:pPr>
        <w:pStyle w:val="NormalWeb"/>
        <w:shd w:val="clear" w:color="auto" w:fill="FFFFFF"/>
        <w:spacing w:beforeAutospacing="0" w:before="0" w:after="280"/>
        <w:jc w:val="both"/>
        <w:rPr>
          <w:rFonts w:ascii="Times New Roman" w:hAnsi="Times New Roman"/>
        </w:rPr>
      </w:pPr>
      <w:r>
        <w:rPr>
          <w:rFonts w:cs="Tahoma"/>
          <w:color w:val="1A1A1A"/>
        </w:rPr>
        <w:br/>
        <w:t>A parità di categoria ha precedenza l’ISEE più basso. Se dopo questi criteri restano carte disponibili, i Comuni possono assegnarle anche a nuclei di una sola persona, in stato di bisogno accertato.</w:t>
      </w:r>
    </w:p>
    <w:p>
      <w:pPr>
        <w:pStyle w:val="Titolo5"/>
        <w:shd w:val="clear" w:color="auto" w:fill="FFFFFF"/>
        <w:spacing w:before="0" w:after="0"/>
        <w:rPr/>
      </w:pPr>
      <w:r>
        <w:rPr>
          <w:rStyle w:val="Strong"/>
          <w:rFonts w:cs="Tahoma" w:ascii="Times New Roman" w:hAnsi="Times New Roman"/>
          <w:b w:val="false"/>
          <w:bCs w:val="false"/>
          <w:color w:val="1A1A1A"/>
        </w:rPr>
        <w:t>Cosa si può comprare con la carta</w:t>
      </w:r>
    </w:p>
    <w:p>
      <w:pPr>
        <w:pStyle w:val="NormalWeb"/>
        <w:shd w:val="clear" w:color="auto" w:fill="FFFFFF"/>
        <w:spacing w:beforeAutospacing="0" w:before="0" w:after="280"/>
        <w:jc w:val="both"/>
        <w:rPr>
          <w:rFonts w:ascii="Times New Roman" w:hAnsi="Times New Roman"/>
        </w:rPr>
      </w:pPr>
      <w:r>
        <w:rPr>
          <w:rFonts w:cs="Tahoma"/>
          <w:color w:val="1A1A1A"/>
        </w:rPr>
        <w:t>Il contributo è destinato esclusivamente all’acquisto di beni alimentari di prima necessità: carne, pesce, latte e derivati, uova, pasta, riso, farine, ortaggi, legumi, frutta, alimenti per l’infanzia, oli e prodotti da forno, tra gli altri.</w:t>
        <w:br/>
        <w:t>Restano esclusi bevande alcoliche, carburanti e abbonamenti ai mezzi pubblici.</w:t>
      </w:r>
    </w:p>
    <w:p>
      <w:pPr>
        <w:pStyle w:val="Titolo5"/>
        <w:shd w:val="clear" w:color="auto" w:fill="FFFFFF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hd w:val="clear" w:color="auto" w:fill="FFFFFF"/>
        <w:spacing w:lineRule="auto" w:line="240" w:before="0" w:afterAutospacing="1"/>
        <w:rPr>
          <w:rFonts w:ascii="Times New Roman" w:hAnsi="Times New Roman" w:eastAsia="Times New Roman" w:cs="Times New Roman"/>
          <w:color w:val="1A1A1A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color w:val="1A1A1A"/>
          <w:sz w:val="24"/>
          <w:szCs w:val="24"/>
          <w:lang w:eastAsia="it-IT"/>
        </w:rPr>
        <w:t>Come funziona la Carta</w:t>
        <w:br/>
        <w:br/>
      </w:r>
      <w:r>
        <w:rPr>
          <w:rFonts w:eastAsia="Times New Roman" w:cs="Times New Roman" w:ascii="Times New Roman" w:hAnsi="Times New Roman"/>
          <w:color w:val="1A1A1A"/>
          <w:sz w:val="24"/>
          <w:szCs w:val="24"/>
          <w:lang w:eastAsia="it-IT"/>
        </w:rPr>
        <w:t>Il contributo viene erogato attraverso carte elettroniche di pagamento, prepagate e ricaricabili, messe a disposizione da Poste Italiane.</w:t>
        <w:br/>
        <w:br/>
        <w:t>I primi 500 euro saranno accreditati sulla Carta a partire dal 4 novembre 2026, mentre la seconda tranche sarà erogata da aprile 2027.</w:t>
        <w:br/>
      </w:r>
    </w:p>
    <w:p>
      <w:pPr>
        <w:pStyle w:val="Normal"/>
        <w:shd w:val="clear" w:color="auto" w:fill="FFFFFF"/>
        <w:spacing w:lineRule="auto" w:line="240" w:before="0" w:afterAutospacing="1"/>
        <w:rPr>
          <w:rFonts w:ascii="Times New Roman" w:hAnsi="Times New Roman" w:eastAsia="Times New Roman" w:cs="Times New Roman"/>
          <w:color w:val="1A1A1A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color w:val="1A1A1A"/>
          <w:sz w:val="24"/>
          <w:szCs w:val="24"/>
          <w:lang w:eastAsia="it-IT"/>
        </w:rPr>
        <w:t>Attivazione entro il 16 dicembre</w:t>
      </w:r>
    </w:p>
    <w:p>
      <w:pPr>
        <w:pStyle w:val="Normal"/>
        <w:shd w:val="clear" w:color="auto" w:fill="FFFFFF"/>
        <w:spacing w:lineRule="auto" w:line="240" w:before="0" w:afterAutospacing="1"/>
        <w:rPr>
          <w:rFonts w:ascii="Times New Roman" w:hAnsi="Times New Roman" w:eastAsia="Times New Roman" w:cs="Times New Roman"/>
          <w:color w:val="1A1A1A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color w:val="1A1A1A"/>
          <w:sz w:val="24"/>
          <w:szCs w:val="24"/>
          <w:lang w:eastAsia="it-IT"/>
        </w:rPr>
        <w:br/>
      </w:r>
      <w:r>
        <w:rPr>
          <w:rFonts w:eastAsia="Times New Roman" w:cs="Times New Roman" w:ascii="Times New Roman" w:hAnsi="Times New Roman"/>
          <w:color w:val="1A1A1A"/>
          <w:sz w:val="24"/>
          <w:szCs w:val="24"/>
          <w:lang w:eastAsia="it-IT"/>
        </w:rPr>
        <w:t>Per attivare la carta il primo acquisto deve essere effettuato entro il 16 per non perderne la validità.</w:t>
        <w:br/>
        <w:br/>
      </w:r>
      <w:r>
        <w:rPr>
          <w:rFonts w:eastAsia="Times New Roman" w:cs="Times New Roman" w:ascii="Times New Roman" w:hAnsi="Times New Roman"/>
          <w:b/>
          <w:bCs/>
          <w:color w:val="1A1A1A"/>
          <w:sz w:val="24"/>
          <w:szCs w:val="24"/>
          <w:lang w:eastAsia="it-IT"/>
        </w:rPr>
        <w:t>2,7 miliardi stanziati dal 2023</w:t>
        <w:br/>
        <w:br/>
      </w:r>
      <w:r>
        <w:rPr>
          <w:rFonts w:eastAsia="Times New Roman" w:cs="Times New Roman" w:ascii="Times New Roman" w:hAnsi="Times New Roman"/>
          <w:color w:val="1A1A1A"/>
          <w:sz w:val="24"/>
          <w:szCs w:val="24"/>
          <w:lang w:eastAsia="it-IT"/>
        </w:rPr>
        <w:t>Dal 2023 al 2027 la misura ha mobilitato complessivamente 2,7 miliardi di euro, confermandosi uno degli interventi sociali più rilevanti introdotti dal Governo a sostegno delle famiglie, del potere d'acquisto e delle produzioni nazionali.</w:t>
        <w:br/>
        <w:br/>
        <w:t>La Carta Dedicata a Te è promossa dai Ministeri dell'Agricoltura, della Sovranità alimentare e delle Foreste, dell'Economia e del Lavoro e delle Politiche Sociali, in collaborazione con Poste Italiane, INPS e ANCI.</w:t>
      </w:r>
    </w:p>
    <w:p>
      <w:pPr>
        <w:pStyle w:val="Normal"/>
        <w:shd w:val="clear" w:color="auto" w:fill="FFFFFF"/>
        <w:spacing w:lineRule="auto" w:line="240" w:before="0" w:afterAutospacing="1"/>
        <w:rPr>
          <w:rFonts w:ascii="Times New Roman" w:hAnsi="Times New Roman" w:eastAsia="Times New Roman" w:cs="Times New Roman"/>
          <w:color w:val="1A1A1A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color w:val="1A1A1A"/>
          <w:sz w:val="24"/>
          <w:szCs w:val="24"/>
          <w:lang w:eastAsia="it-IT"/>
        </w:rPr>
      </w:r>
    </w:p>
    <w:p>
      <w:pPr>
        <w:pStyle w:val="Normal"/>
        <w:shd w:val="clear" w:color="auto" w:fill="FFFFFF"/>
        <w:spacing w:lineRule="auto" w:line="240" w:before="0" w:afterAutospacing="1"/>
        <w:rPr>
          <w:rFonts w:ascii="Times New Roman" w:hAnsi="Times New Roman" w:eastAsia="Times New Roman" w:cs="Times New Roman"/>
          <w:b/>
          <w:bCs/>
          <w:color w:val="1A1A1A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color w:val="1A1A1A"/>
          <w:sz w:val="24"/>
          <w:szCs w:val="24"/>
          <w:lang w:eastAsia="it-IT"/>
        </w:rPr>
        <w:t>SI RICORDA CHE LE FAMIGLIE NON DOVRANNO PRESENTARE ALCUNA  DOMANDA, GLI ELENCHI VENGONO PRESENTATI AUTOMATICAMENTE DALL'INPS.</w:t>
      </w:r>
    </w:p>
    <w:p>
      <w:pPr>
        <w:pStyle w:val="Normal"/>
        <w:shd w:val="clear" w:color="auto" w:fill="FFFFFF"/>
        <w:spacing w:lineRule="auto" w:line="240" w:before="0" w:afterAutospacing="1"/>
        <w:rPr>
          <w:rFonts w:ascii="Times New Roman" w:hAnsi="Times New Roman" w:eastAsia="Times New Roman" w:cs="Times New Roman"/>
          <w:color w:val="1A1A1A"/>
          <w:sz w:val="24"/>
          <w:szCs w:val="24"/>
          <w:lang w:eastAsia="it-IT"/>
        </w:rPr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b30bc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link w:val="Titolo1Carattere"/>
    <w:uiPriority w:val="9"/>
    <w:qFormat/>
    <w:rsid w:val="00c11671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it-IT"/>
    </w:rPr>
  </w:style>
  <w:style w:type="paragraph" w:styleId="Titolo2">
    <w:name w:val="Heading 2"/>
    <w:basedOn w:val="Normal"/>
    <w:next w:val="Normal"/>
    <w:link w:val="Titolo2Carattere"/>
    <w:uiPriority w:val="9"/>
    <w:semiHidden/>
    <w:unhideWhenUsed/>
    <w:qFormat/>
    <w:rsid w:val="00c11671"/>
    <w:pPr>
      <w:keepNext w:val="true"/>
      <w:keepLines/>
      <w:spacing w:before="200" w:after="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Titolo4">
    <w:name w:val="Heading 4"/>
    <w:basedOn w:val="Normal"/>
    <w:next w:val="Normal"/>
    <w:link w:val="Titolo4Carattere"/>
    <w:uiPriority w:val="9"/>
    <w:semiHidden/>
    <w:unhideWhenUsed/>
    <w:qFormat/>
    <w:rsid w:val="00c11671"/>
    <w:pPr>
      <w:keepNext w:val="true"/>
      <w:keepLines/>
      <w:spacing w:before="200" w:after="0"/>
      <w:outlineLvl w:val="3"/>
    </w:pPr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Titolo5">
    <w:name w:val="Heading 5"/>
    <w:basedOn w:val="Normal"/>
    <w:next w:val="Normal"/>
    <w:link w:val="Titolo5Carattere"/>
    <w:uiPriority w:val="9"/>
    <w:unhideWhenUsed/>
    <w:qFormat/>
    <w:rsid w:val="00c11671"/>
    <w:pPr>
      <w:keepNext w:val="true"/>
      <w:keepLines/>
      <w:spacing w:before="20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1F3763" w:themeColor="accent1" w:themeShade="7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uiPriority w:val="9"/>
    <w:qFormat/>
    <w:rsid w:val="00c11671"/>
    <w:rPr>
      <w:rFonts w:ascii="Times New Roman" w:hAnsi="Times New Roman" w:eastAsia="Times New Roman" w:cs="Times New Roman"/>
      <w:b/>
      <w:bCs/>
      <w:kern w:val="2"/>
      <w:sz w:val="48"/>
      <w:szCs w:val="48"/>
      <w:lang w:eastAsia="it-IT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c11671"/>
    <w:rPr>
      <w:rFonts w:ascii="Tahoma" w:hAnsi="Tahoma" w:cs="Tahoma"/>
      <w:sz w:val="16"/>
      <w:szCs w:val="16"/>
    </w:rPr>
  </w:style>
  <w:style w:type="character" w:styleId="Titolo2Carattere" w:customStyle="1">
    <w:name w:val="Titolo 2 Carattere"/>
    <w:basedOn w:val="DefaultParagraphFont"/>
    <w:uiPriority w:val="9"/>
    <w:semiHidden/>
    <w:qFormat/>
    <w:rsid w:val="00c11671"/>
    <w:rPr>
      <w:rFonts w:ascii="Calibri Light" w:hAnsi="Calibri Light" w:eastAsia="" w:cs=""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c11671"/>
    <w:rPr>
      <w:rFonts w:ascii="Calibri Light" w:hAnsi="Calibri Light" w:eastAsia="" w:cs="" w:asciiTheme="majorHAnsi" w:cstheme="majorBidi" w:eastAsiaTheme="majorEastAsia" w:hAnsiTheme="majorHAnsi"/>
      <w:b/>
      <w:bCs/>
      <w:i/>
      <w:iCs/>
      <w:color w:val="4472C4" w:themeColor="accent1"/>
    </w:rPr>
  </w:style>
  <w:style w:type="character" w:styleId="Titolo5Carattere" w:customStyle="1">
    <w:name w:val="Titolo 5 Carattere"/>
    <w:basedOn w:val="DefaultParagraphFont"/>
    <w:uiPriority w:val="9"/>
    <w:qFormat/>
    <w:rsid w:val="00c11671"/>
    <w:rPr>
      <w:rFonts w:ascii="Calibri Light" w:hAnsi="Calibri Light" w:eastAsia="" w:cs="" w:asciiTheme="majorHAnsi" w:cstheme="majorBidi" w:eastAsiaTheme="majorEastAsia" w:hAnsiTheme="majorHAnsi"/>
      <w:color w:val="1F3763" w:themeColor="accent1" w:themeShade="7f"/>
    </w:rPr>
  </w:style>
  <w:style w:type="character" w:styleId="Strong">
    <w:name w:val="Strong"/>
    <w:basedOn w:val="DefaultParagraphFont"/>
    <w:uiPriority w:val="22"/>
    <w:qFormat/>
    <w:rsid w:val="00c11671"/>
    <w:rPr>
      <w:b/>
      <w:bCs/>
    </w:rPr>
  </w:style>
  <w:style w:type="character" w:styleId="CollegamentoInternet">
    <w:name w:val="Hyperlink"/>
    <w:basedOn w:val="DefaultParagraphFont"/>
    <w:uiPriority w:val="99"/>
    <w:semiHidden/>
    <w:unhideWhenUsed/>
    <w:rsid w:val="00c11671"/>
    <w:rPr>
      <w:color w:val="0000FF"/>
      <w:u w:val="single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o-read" w:customStyle="1">
    <w:name w:val="to-read"/>
    <w:basedOn w:val="Normal"/>
    <w:qFormat/>
    <w:rsid w:val="00c1167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c1167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1167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Application>LibreOffice/7.5.1.2$Windows_X86_64 LibreOffice_project/fcbaee479e84c6cd81291587d2ee68cba099e129</Application>
  <AppVersion>15.0000</AppVersion>
  <Pages>2</Pages>
  <Words>678</Words>
  <Characters>3691</Characters>
  <CharactersWithSpaces>4359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2026-09-03T09:58:00Z</dcterms:created>
  <dc:creator>UFFICIO TRIBUTI</dc:creator>
  <dc:description/>
  <dc:language>it-IT</dc:language>
  <cp:lastModifiedBy/>
  <dcterms:modified xsi:type="dcterms:W3CDTF">2026-09-28T12:27:09Z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